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F849F" w14:textId="0CC81A84" w:rsidR="00DB285A" w:rsidRPr="00DC21A9" w:rsidRDefault="0060489A" w:rsidP="00DB285A">
      <w:pPr>
        <w:jc w:val="center"/>
        <w:rPr>
          <w:b/>
          <w:sz w:val="48"/>
          <w:szCs w:val="48"/>
        </w:rPr>
      </w:pPr>
      <w:bookmarkStart w:id="0" w:name="_GoBack"/>
      <w:r>
        <w:rPr>
          <w:b/>
          <w:sz w:val="48"/>
          <w:szCs w:val="48"/>
        </w:rPr>
        <w:t xml:space="preserve">PLAN </w:t>
      </w:r>
      <w:proofErr w:type="gramStart"/>
      <w:r>
        <w:rPr>
          <w:b/>
          <w:sz w:val="48"/>
          <w:szCs w:val="48"/>
        </w:rPr>
        <w:t xml:space="preserve">FÖR </w:t>
      </w:r>
      <w:r w:rsidR="00FC6B20">
        <w:rPr>
          <w:b/>
          <w:sz w:val="48"/>
          <w:szCs w:val="48"/>
        </w:rPr>
        <w:t xml:space="preserve"> </w:t>
      </w:r>
      <w:r w:rsidRPr="00DC21A9">
        <w:rPr>
          <w:b/>
          <w:sz w:val="48"/>
          <w:szCs w:val="48"/>
        </w:rPr>
        <w:t>F</w:t>
      </w:r>
      <w:r>
        <w:rPr>
          <w:b/>
          <w:sz w:val="48"/>
          <w:szCs w:val="48"/>
        </w:rPr>
        <w:t>LERSPRÅKIGHET</w:t>
      </w:r>
      <w:proofErr w:type="gramEnd"/>
      <w:r>
        <w:rPr>
          <w:b/>
          <w:sz w:val="48"/>
          <w:szCs w:val="48"/>
        </w:rPr>
        <w:t xml:space="preserve"> OCH MÅNGKULTURELLT</w:t>
      </w:r>
    </w:p>
    <w:bookmarkEnd w:id="0"/>
    <w:p w14:paraId="596FA01A" w14:textId="77777777" w:rsidR="00DB285A" w:rsidRDefault="00DB285A" w:rsidP="00DB285A">
      <w:pPr>
        <w:rPr>
          <w:sz w:val="48"/>
          <w:szCs w:val="48"/>
        </w:rPr>
      </w:pPr>
    </w:p>
    <w:p w14:paraId="2A5DE535" w14:textId="77777777" w:rsidR="00DB285A" w:rsidRDefault="00DB285A" w:rsidP="00DB285A">
      <w:pPr>
        <w:rPr>
          <w:sz w:val="48"/>
          <w:szCs w:val="48"/>
        </w:rPr>
      </w:pPr>
    </w:p>
    <w:p w14:paraId="6F2EDAF9" w14:textId="77777777" w:rsidR="00DB285A" w:rsidRPr="007371F5" w:rsidRDefault="00DB285A" w:rsidP="00DB285A">
      <w:pPr>
        <w:jc w:val="center"/>
        <w:rPr>
          <w:color w:val="E36C0A" w:themeColor="accent6" w:themeShade="BF"/>
          <w:sz w:val="48"/>
          <w:szCs w:val="48"/>
        </w:rPr>
      </w:pPr>
      <w:proofErr w:type="spellStart"/>
      <w:r w:rsidRPr="007371F5">
        <w:rPr>
          <w:color w:val="8DB3E2" w:themeColor="text2" w:themeTint="66"/>
          <w:sz w:val="48"/>
          <w:szCs w:val="48"/>
        </w:rPr>
        <w:t>Bienvenue</w:t>
      </w:r>
      <w:proofErr w:type="spellEnd"/>
      <w:r w:rsidRPr="007371F5">
        <w:rPr>
          <w:color w:val="8DB3E2" w:themeColor="text2" w:themeTint="66"/>
          <w:sz w:val="48"/>
          <w:szCs w:val="48"/>
        </w:rPr>
        <w:t>!</w:t>
      </w:r>
      <w:r w:rsidRPr="007371F5">
        <w:t xml:space="preserve"> </w:t>
      </w:r>
      <w:r w:rsidRPr="007371F5">
        <w:tab/>
      </w:r>
      <w:r w:rsidRPr="007371F5">
        <w:tab/>
      </w:r>
      <w:r w:rsidRPr="007371F5">
        <w:tab/>
      </w:r>
      <w:r w:rsidRPr="007371F5">
        <w:tab/>
      </w:r>
      <w:proofErr w:type="spellStart"/>
      <w:r w:rsidRPr="007371F5">
        <w:rPr>
          <w:color w:val="E36C0A" w:themeColor="accent6" w:themeShade="BF"/>
          <w:sz w:val="48"/>
          <w:szCs w:val="48"/>
        </w:rPr>
        <w:t>Welcome</w:t>
      </w:r>
      <w:proofErr w:type="spellEnd"/>
    </w:p>
    <w:p w14:paraId="73936F8D" w14:textId="77777777" w:rsidR="00DB285A" w:rsidRDefault="00DB285A" w:rsidP="00DB285A">
      <w:pPr>
        <w:jc w:val="center"/>
        <w:rPr>
          <w:sz w:val="48"/>
          <w:szCs w:val="48"/>
        </w:rPr>
      </w:pPr>
    </w:p>
    <w:p w14:paraId="7A2B600B" w14:textId="77777777" w:rsidR="00DB285A" w:rsidRPr="007371F5" w:rsidRDefault="00DB285A" w:rsidP="00DB285A">
      <w:pPr>
        <w:ind w:firstLine="1304"/>
        <w:jc w:val="center"/>
        <w:rPr>
          <w:color w:val="76923C" w:themeColor="accent3" w:themeShade="BF"/>
          <w:sz w:val="48"/>
          <w:szCs w:val="48"/>
        </w:rPr>
      </w:pPr>
      <w:proofErr w:type="spellStart"/>
      <w:r w:rsidRPr="007371F5">
        <w:rPr>
          <w:color w:val="76923C" w:themeColor="accent3" w:themeShade="BF"/>
          <w:sz w:val="48"/>
          <w:szCs w:val="48"/>
        </w:rPr>
        <w:t>Добро</w:t>
      </w:r>
      <w:proofErr w:type="spellEnd"/>
      <w:r w:rsidRPr="007371F5">
        <w:rPr>
          <w:color w:val="76923C" w:themeColor="accent3" w:themeShade="BF"/>
          <w:sz w:val="48"/>
          <w:szCs w:val="48"/>
        </w:rPr>
        <w:t xml:space="preserve"> </w:t>
      </w:r>
      <w:proofErr w:type="spellStart"/>
      <w:r w:rsidRPr="007371F5">
        <w:rPr>
          <w:color w:val="76923C" w:themeColor="accent3" w:themeShade="BF"/>
          <w:sz w:val="48"/>
          <w:szCs w:val="48"/>
        </w:rPr>
        <w:t>пожаловать</w:t>
      </w:r>
      <w:proofErr w:type="spellEnd"/>
    </w:p>
    <w:p w14:paraId="6D106E85" w14:textId="77777777" w:rsidR="00DB285A" w:rsidRDefault="00DB285A" w:rsidP="00DB285A">
      <w:pPr>
        <w:ind w:firstLine="1304"/>
        <w:jc w:val="center"/>
        <w:rPr>
          <w:sz w:val="48"/>
          <w:szCs w:val="48"/>
        </w:rPr>
      </w:pPr>
    </w:p>
    <w:p w14:paraId="2A6CCD25" w14:textId="77777777" w:rsidR="00DB285A" w:rsidRDefault="00DB285A" w:rsidP="00DB285A">
      <w:pPr>
        <w:ind w:firstLine="142"/>
        <w:jc w:val="center"/>
        <w:rPr>
          <w:sz w:val="48"/>
          <w:szCs w:val="48"/>
        </w:rPr>
      </w:pPr>
      <w:proofErr w:type="spellStart"/>
      <w:r w:rsidRPr="007371F5">
        <w:rPr>
          <w:color w:val="C0504D" w:themeColor="accent2"/>
          <w:sz w:val="48"/>
          <w:szCs w:val="48"/>
        </w:rPr>
        <w:t>Bem-vindo</w:t>
      </w:r>
      <w:proofErr w:type="spellEnd"/>
      <w:r w:rsidRPr="007371F5">
        <w:rPr>
          <w:color w:val="C0504D" w:themeColor="accent2"/>
          <w:sz w:val="48"/>
          <w:szCs w:val="48"/>
        </w:rPr>
        <w:t>!</w:t>
      </w:r>
      <w:r w:rsidRPr="007371F5">
        <w:rPr>
          <w:color w:val="C0504D" w:themeColor="accent2"/>
          <w:sz w:val="48"/>
          <w:szCs w:val="48"/>
        </w:rPr>
        <w:tab/>
      </w:r>
      <w:r>
        <w:rPr>
          <w:sz w:val="48"/>
          <w:szCs w:val="48"/>
        </w:rPr>
        <w:tab/>
      </w:r>
      <w:r>
        <w:rPr>
          <w:sz w:val="48"/>
          <w:szCs w:val="48"/>
        </w:rPr>
        <w:tab/>
      </w:r>
      <w:r w:rsidRPr="007371F5">
        <w:rPr>
          <w:color w:val="4BACC6" w:themeColor="accent5"/>
          <w:sz w:val="48"/>
          <w:szCs w:val="48"/>
        </w:rPr>
        <w:t>¡</w:t>
      </w:r>
      <w:proofErr w:type="spellStart"/>
      <w:r w:rsidRPr="007371F5">
        <w:rPr>
          <w:color w:val="4BACC6" w:themeColor="accent5"/>
          <w:sz w:val="48"/>
          <w:szCs w:val="48"/>
        </w:rPr>
        <w:t>Bienvenido</w:t>
      </w:r>
      <w:proofErr w:type="spellEnd"/>
      <w:r w:rsidRPr="007371F5">
        <w:rPr>
          <w:color w:val="4BACC6" w:themeColor="accent5"/>
          <w:sz w:val="48"/>
          <w:szCs w:val="48"/>
        </w:rPr>
        <w:t>!</w:t>
      </w:r>
    </w:p>
    <w:p w14:paraId="2B06BC6A" w14:textId="77777777" w:rsidR="00DB285A" w:rsidRDefault="00DB285A" w:rsidP="00DB285A">
      <w:pPr>
        <w:ind w:firstLine="142"/>
        <w:jc w:val="center"/>
        <w:rPr>
          <w:sz w:val="48"/>
          <w:szCs w:val="48"/>
        </w:rPr>
      </w:pPr>
    </w:p>
    <w:p w14:paraId="3C76FC49" w14:textId="77777777" w:rsidR="00DB285A" w:rsidRDefault="00DB285A" w:rsidP="00DB285A">
      <w:pPr>
        <w:ind w:firstLine="1304"/>
        <w:jc w:val="center"/>
        <w:rPr>
          <w:sz w:val="48"/>
          <w:szCs w:val="48"/>
        </w:rPr>
      </w:pPr>
      <w:r w:rsidRPr="007371F5">
        <w:rPr>
          <w:rFonts w:ascii="Songti SC Black" w:hAnsi="Songti SC Black" w:cs="Songti SC Black"/>
          <w:color w:val="C0504D" w:themeColor="accent2"/>
          <w:sz w:val="48"/>
          <w:szCs w:val="48"/>
        </w:rPr>
        <w:t>欢</w:t>
      </w:r>
      <w:r w:rsidRPr="007371F5">
        <w:rPr>
          <w:rFonts w:hint="eastAsia"/>
          <w:color w:val="C0504D" w:themeColor="accent2"/>
          <w:sz w:val="48"/>
          <w:szCs w:val="48"/>
        </w:rPr>
        <w:t>迎</w:t>
      </w:r>
      <w:r>
        <w:rPr>
          <w:sz w:val="48"/>
          <w:szCs w:val="48"/>
        </w:rPr>
        <w:tab/>
      </w:r>
      <w:r>
        <w:rPr>
          <w:sz w:val="48"/>
          <w:szCs w:val="48"/>
        </w:rPr>
        <w:tab/>
      </w:r>
      <w:r>
        <w:rPr>
          <w:sz w:val="48"/>
          <w:szCs w:val="48"/>
        </w:rPr>
        <w:tab/>
      </w:r>
      <w:r w:rsidRPr="007371F5">
        <w:rPr>
          <w:rFonts w:hint="eastAsia"/>
          <w:color w:val="FF0000"/>
          <w:sz w:val="48"/>
          <w:szCs w:val="48"/>
        </w:rPr>
        <w:t>ようこそ。</w:t>
      </w:r>
    </w:p>
    <w:p w14:paraId="3BB944D3" w14:textId="77777777" w:rsidR="00DB285A" w:rsidRDefault="00DB285A" w:rsidP="00DB285A">
      <w:pPr>
        <w:ind w:firstLine="142"/>
        <w:jc w:val="center"/>
        <w:rPr>
          <w:sz w:val="48"/>
          <w:szCs w:val="48"/>
        </w:rPr>
      </w:pPr>
    </w:p>
    <w:p w14:paraId="4D92375B" w14:textId="77777777" w:rsidR="00DB285A" w:rsidRPr="0034480B" w:rsidRDefault="00DB285A" w:rsidP="00DB285A">
      <w:pPr>
        <w:ind w:firstLine="142"/>
        <w:jc w:val="center"/>
        <w:rPr>
          <w:b/>
          <w:sz w:val="56"/>
          <w:szCs w:val="56"/>
        </w:rPr>
      </w:pPr>
      <w:r w:rsidRPr="0034480B">
        <w:rPr>
          <w:b/>
          <w:sz w:val="56"/>
          <w:szCs w:val="56"/>
        </w:rPr>
        <w:t>VÄLKOMNA</w:t>
      </w:r>
    </w:p>
    <w:p w14:paraId="7D627CB1" w14:textId="77777777" w:rsidR="00DB285A" w:rsidRDefault="00DB285A" w:rsidP="00DB285A">
      <w:pPr>
        <w:ind w:firstLine="142"/>
        <w:jc w:val="center"/>
        <w:rPr>
          <w:sz w:val="48"/>
          <w:szCs w:val="48"/>
        </w:rPr>
      </w:pPr>
    </w:p>
    <w:p w14:paraId="46567BF3" w14:textId="77777777" w:rsidR="00DB285A" w:rsidRDefault="00DB285A" w:rsidP="00DB285A">
      <w:pPr>
        <w:ind w:firstLine="142"/>
        <w:jc w:val="center"/>
        <w:rPr>
          <w:sz w:val="48"/>
          <w:szCs w:val="48"/>
        </w:rPr>
      </w:pPr>
      <w:r w:rsidRPr="007371F5">
        <w:rPr>
          <w:color w:val="000090"/>
          <w:sz w:val="48"/>
          <w:szCs w:val="48"/>
        </w:rPr>
        <w:t>Willkommen!</w:t>
      </w:r>
      <w:r>
        <w:rPr>
          <w:sz w:val="48"/>
          <w:szCs w:val="48"/>
        </w:rPr>
        <w:tab/>
      </w:r>
      <w:r>
        <w:rPr>
          <w:sz w:val="48"/>
          <w:szCs w:val="48"/>
        </w:rPr>
        <w:tab/>
      </w:r>
      <w:r w:rsidRPr="00DC21A9">
        <w:rPr>
          <w:color w:val="CCFFCC"/>
          <w:sz w:val="48"/>
          <w:szCs w:val="48"/>
        </w:rPr>
        <w:t xml:space="preserve">         </w:t>
      </w:r>
      <w:proofErr w:type="spellStart"/>
      <w:r w:rsidRPr="00DC21A9">
        <w:rPr>
          <w:color w:val="76923C" w:themeColor="accent3" w:themeShade="BF"/>
          <w:sz w:val="48"/>
          <w:szCs w:val="48"/>
        </w:rPr>
        <w:t>Witaj</w:t>
      </w:r>
      <w:proofErr w:type="spellEnd"/>
      <w:r w:rsidRPr="00DC21A9">
        <w:rPr>
          <w:color w:val="76923C" w:themeColor="accent3" w:themeShade="BF"/>
          <w:sz w:val="48"/>
          <w:szCs w:val="48"/>
        </w:rPr>
        <w:t>!</w:t>
      </w:r>
    </w:p>
    <w:p w14:paraId="7EDDF79C" w14:textId="77777777" w:rsidR="00DB285A" w:rsidRDefault="00DB285A" w:rsidP="00DB285A">
      <w:pPr>
        <w:ind w:firstLine="142"/>
        <w:jc w:val="center"/>
        <w:rPr>
          <w:sz w:val="48"/>
          <w:szCs w:val="48"/>
        </w:rPr>
      </w:pPr>
    </w:p>
    <w:p w14:paraId="24710FD0" w14:textId="77777777" w:rsidR="00DB285A" w:rsidRDefault="00DB285A" w:rsidP="00DB285A">
      <w:pPr>
        <w:jc w:val="center"/>
        <w:rPr>
          <w:sz w:val="48"/>
          <w:szCs w:val="48"/>
        </w:rPr>
      </w:pPr>
      <w:proofErr w:type="spellStart"/>
      <w:r w:rsidRPr="007371F5">
        <w:rPr>
          <w:color w:val="008000"/>
          <w:sz w:val="48"/>
          <w:szCs w:val="48"/>
        </w:rPr>
        <w:t>Isten</w:t>
      </w:r>
      <w:proofErr w:type="spellEnd"/>
      <w:r w:rsidRPr="007371F5">
        <w:rPr>
          <w:color w:val="008000"/>
          <w:sz w:val="48"/>
          <w:szCs w:val="48"/>
        </w:rPr>
        <w:t xml:space="preserve"> </w:t>
      </w:r>
      <w:proofErr w:type="spellStart"/>
      <w:r w:rsidRPr="007371F5">
        <w:rPr>
          <w:color w:val="008000"/>
          <w:sz w:val="48"/>
          <w:szCs w:val="48"/>
        </w:rPr>
        <w:t>hozott</w:t>
      </w:r>
      <w:proofErr w:type="spellEnd"/>
      <w:r w:rsidRPr="007371F5">
        <w:rPr>
          <w:color w:val="008000"/>
          <w:sz w:val="48"/>
          <w:szCs w:val="48"/>
        </w:rPr>
        <w:t>!</w:t>
      </w:r>
      <w:r w:rsidRPr="007371F5">
        <w:rPr>
          <w:color w:val="008000"/>
          <w:sz w:val="48"/>
          <w:szCs w:val="48"/>
        </w:rPr>
        <w:tab/>
      </w:r>
      <w:r>
        <w:rPr>
          <w:sz w:val="48"/>
          <w:szCs w:val="48"/>
        </w:rPr>
        <w:tab/>
      </w:r>
      <w:r>
        <w:rPr>
          <w:sz w:val="48"/>
          <w:szCs w:val="48"/>
        </w:rPr>
        <w:tab/>
        <w:t xml:space="preserve">             </w:t>
      </w:r>
      <w:proofErr w:type="spellStart"/>
      <w:r w:rsidRPr="007371F5">
        <w:rPr>
          <w:color w:val="660066"/>
          <w:sz w:val="48"/>
          <w:szCs w:val="48"/>
        </w:rPr>
        <w:t>Dobrodošli</w:t>
      </w:r>
      <w:proofErr w:type="spellEnd"/>
      <w:r w:rsidRPr="007371F5">
        <w:rPr>
          <w:color w:val="660066"/>
          <w:sz w:val="48"/>
          <w:szCs w:val="48"/>
        </w:rPr>
        <w:t>!</w:t>
      </w:r>
    </w:p>
    <w:p w14:paraId="20786705" w14:textId="77777777" w:rsidR="00DB285A" w:rsidRDefault="00DB285A" w:rsidP="00DB285A">
      <w:pPr>
        <w:jc w:val="center"/>
        <w:rPr>
          <w:sz w:val="48"/>
          <w:szCs w:val="48"/>
        </w:rPr>
      </w:pPr>
    </w:p>
    <w:p w14:paraId="4614F718" w14:textId="77777777" w:rsidR="00DB285A" w:rsidRPr="007371F5" w:rsidRDefault="00DB285A" w:rsidP="00DB285A">
      <w:pPr>
        <w:ind w:left="1304" w:firstLine="1304"/>
        <w:rPr>
          <w:color w:val="FF0000"/>
          <w:sz w:val="48"/>
          <w:szCs w:val="48"/>
        </w:rPr>
      </w:pPr>
      <w:proofErr w:type="spellStart"/>
      <w:r w:rsidRPr="007371F5">
        <w:rPr>
          <w:rFonts w:ascii="Times New Roman" w:hAnsi="Times New Roman" w:cs="Times New Roman"/>
          <w:color w:val="FF0000"/>
          <w:sz w:val="48"/>
          <w:szCs w:val="48"/>
        </w:rPr>
        <w:t>خوش</w:t>
      </w:r>
      <w:proofErr w:type="spellEnd"/>
      <w:r w:rsidRPr="007371F5">
        <w:rPr>
          <w:color w:val="FF0000"/>
          <w:sz w:val="48"/>
          <w:szCs w:val="48"/>
        </w:rPr>
        <w:t xml:space="preserve"> </w:t>
      </w:r>
      <w:proofErr w:type="spellStart"/>
      <w:r w:rsidRPr="007371F5">
        <w:rPr>
          <w:rFonts w:ascii="Times New Roman" w:hAnsi="Times New Roman" w:cs="Times New Roman"/>
          <w:color w:val="FF0000"/>
          <w:sz w:val="48"/>
          <w:szCs w:val="48"/>
        </w:rPr>
        <w:t>آمدی</w:t>
      </w:r>
      <w:proofErr w:type="spellEnd"/>
      <w:r w:rsidRPr="007371F5">
        <w:rPr>
          <w:color w:val="FF0000"/>
          <w:sz w:val="48"/>
          <w:szCs w:val="48"/>
        </w:rPr>
        <w:t xml:space="preserve">! / </w:t>
      </w:r>
      <w:proofErr w:type="spellStart"/>
      <w:r w:rsidRPr="007371F5">
        <w:rPr>
          <w:rFonts w:ascii="Times New Roman" w:hAnsi="Times New Roman" w:cs="Times New Roman"/>
          <w:color w:val="FF0000"/>
          <w:sz w:val="48"/>
          <w:szCs w:val="48"/>
        </w:rPr>
        <w:t>خوش</w:t>
      </w:r>
      <w:proofErr w:type="spellEnd"/>
      <w:r w:rsidRPr="007371F5">
        <w:rPr>
          <w:color w:val="FF0000"/>
          <w:sz w:val="48"/>
          <w:szCs w:val="48"/>
        </w:rPr>
        <w:t xml:space="preserve"> </w:t>
      </w:r>
      <w:proofErr w:type="spellStart"/>
      <w:r w:rsidRPr="007371F5">
        <w:rPr>
          <w:rFonts w:ascii="Times New Roman" w:hAnsi="Times New Roman" w:cs="Times New Roman"/>
          <w:color w:val="FF0000"/>
          <w:sz w:val="48"/>
          <w:szCs w:val="48"/>
        </w:rPr>
        <w:t>آمدید</w:t>
      </w:r>
      <w:proofErr w:type="spellEnd"/>
      <w:r w:rsidRPr="007371F5">
        <w:rPr>
          <w:color w:val="FF0000"/>
          <w:sz w:val="48"/>
          <w:szCs w:val="48"/>
        </w:rPr>
        <w:t>!</w:t>
      </w:r>
    </w:p>
    <w:p w14:paraId="2D582A1D" w14:textId="77777777" w:rsidR="00DB285A" w:rsidRDefault="00DB285A" w:rsidP="00DB285A">
      <w:pPr>
        <w:jc w:val="center"/>
        <w:rPr>
          <w:sz w:val="48"/>
          <w:szCs w:val="48"/>
        </w:rPr>
      </w:pPr>
    </w:p>
    <w:p w14:paraId="2A545E92" w14:textId="77777777" w:rsidR="00DB285A" w:rsidRDefault="00DB285A" w:rsidP="00DB285A">
      <w:pPr>
        <w:jc w:val="center"/>
        <w:rPr>
          <w:sz w:val="48"/>
          <w:szCs w:val="48"/>
        </w:rPr>
      </w:pPr>
    </w:p>
    <w:p w14:paraId="01BCDE2F" w14:textId="77777777" w:rsidR="00DB285A" w:rsidRDefault="00DB285A" w:rsidP="00DB285A">
      <w:pPr>
        <w:tabs>
          <w:tab w:val="left" w:pos="3140"/>
        </w:tabs>
        <w:jc w:val="center"/>
        <w:rPr>
          <w:sz w:val="48"/>
          <w:szCs w:val="48"/>
        </w:rPr>
      </w:pPr>
      <w:proofErr w:type="spellStart"/>
      <w:r w:rsidRPr="007371F5">
        <w:rPr>
          <w:color w:val="000090"/>
          <w:sz w:val="48"/>
          <w:szCs w:val="48"/>
        </w:rPr>
        <w:t>Velkomin</w:t>
      </w:r>
      <w:proofErr w:type="spellEnd"/>
      <w:r w:rsidRPr="007371F5">
        <w:rPr>
          <w:color w:val="000090"/>
          <w:sz w:val="48"/>
          <w:szCs w:val="48"/>
        </w:rPr>
        <w:t>!</w:t>
      </w:r>
      <w:r>
        <w:rPr>
          <w:sz w:val="48"/>
          <w:szCs w:val="48"/>
        </w:rPr>
        <w:tab/>
        <w:t xml:space="preserve">                  </w:t>
      </w:r>
      <w:r>
        <w:rPr>
          <w:sz w:val="48"/>
          <w:szCs w:val="48"/>
        </w:rPr>
        <w:tab/>
        <w:t xml:space="preserve">   </w:t>
      </w:r>
      <w:r w:rsidRPr="007371F5">
        <w:rPr>
          <w:color w:val="800000"/>
          <w:sz w:val="48"/>
          <w:szCs w:val="48"/>
        </w:rPr>
        <w:t>Κα</w:t>
      </w:r>
      <w:proofErr w:type="spellStart"/>
      <w:r w:rsidRPr="007371F5">
        <w:rPr>
          <w:color w:val="800000"/>
          <w:sz w:val="48"/>
          <w:szCs w:val="48"/>
        </w:rPr>
        <w:t>λώς</w:t>
      </w:r>
      <w:proofErr w:type="spellEnd"/>
      <w:r w:rsidRPr="007371F5">
        <w:rPr>
          <w:color w:val="800000"/>
          <w:sz w:val="48"/>
          <w:szCs w:val="48"/>
        </w:rPr>
        <w:t xml:space="preserve"> </w:t>
      </w:r>
      <w:proofErr w:type="spellStart"/>
      <w:r w:rsidRPr="007371F5">
        <w:rPr>
          <w:color w:val="800000"/>
          <w:sz w:val="48"/>
          <w:szCs w:val="48"/>
        </w:rPr>
        <w:t>ήρθες</w:t>
      </w:r>
      <w:proofErr w:type="spellEnd"/>
    </w:p>
    <w:p w14:paraId="45A46E11" w14:textId="77777777" w:rsidR="00DB285A" w:rsidRDefault="00DB285A" w:rsidP="00DB285A">
      <w:pPr>
        <w:tabs>
          <w:tab w:val="left" w:pos="3140"/>
        </w:tabs>
        <w:jc w:val="center"/>
        <w:rPr>
          <w:sz w:val="48"/>
          <w:szCs w:val="48"/>
        </w:rPr>
      </w:pPr>
    </w:p>
    <w:p w14:paraId="501F5679" w14:textId="77777777" w:rsidR="00DB285A" w:rsidRPr="00DC21A9" w:rsidRDefault="00DB285A" w:rsidP="00DB285A">
      <w:pPr>
        <w:tabs>
          <w:tab w:val="left" w:pos="3140"/>
        </w:tabs>
        <w:jc w:val="center"/>
        <w:rPr>
          <w:color w:val="008000"/>
          <w:sz w:val="48"/>
          <w:szCs w:val="48"/>
        </w:rPr>
      </w:pPr>
      <w:proofErr w:type="spellStart"/>
      <w:r w:rsidRPr="00DC21A9">
        <w:rPr>
          <w:color w:val="008000"/>
          <w:sz w:val="48"/>
          <w:szCs w:val="48"/>
        </w:rPr>
        <w:t>Hoan</w:t>
      </w:r>
      <w:proofErr w:type="spellEnd"/>
      <w:r w:rsidRPr="00DC21A9">
        <w:rPr>
          <w:color w:val="008000"/>
          <w:sz w:val="48"/>
          <w:szCs w:val="48"/>
        </w:rPr>
        <w:t xml:space="preserve"> </w:t>
      </w:r>
      <w:proofErr w:type="spellStart"/>
      <w:r w:rsidRPr="00DC21A9">
        <w:rPr>
          <w:color w:val="008000"/>
          <w:sz w:val="48"/>
          <w:szCs w:val="48"/>
        </w:rPr>
        <w:t>nghênh</w:t>
      </w:r>
      <w:proofErr w:type="spellEnd"/>
      <w:r w:rsidRPr="00DC21A9">
        <w:rPr>
          <w:color w:val="008000"/>
          <w:sz w:val="48"/>
          <w:szCs w:val="48"/>
        </w:rPr>
        <w:t xml:space="preserve"> / </w:t>
      </w:r>
      <w:proofErr w:type="spellStart"/>
      <w:r w:rsidRPr="00DC21A9">
        <w:rPr>
          <w:color w:val="008000"/>
          <w:sz w:val="48"/>
          <w:szCs w:val="48"/>
        </w:rPr>
        <w:t>Được</w:t>
      </w:r>
      <w:proofErr w:type="spellEnd"/>
      <w:r w:rsidRPr="00DC21A9">
        <w:rPr>
          <w:color w:val="008000"/>
          <w:sz w:val="48"/>
          <w:szCs w:val="48"/>
        </w:rPr>
        <w:t xml:space="preserve"> </w:t>
      </w:r>
      <w:proofErr w:type="spellStart"/>
      <w:r w:rsidRPr="00DC21A9">
        <w:rPr>
          <w:color w:val="008000"/>
          <w:sz w:val="48"/>
          <w:szCs w:val="48"/>
        </w:rPr>
        <w:t>tiếp</w:t>
      </w:r>
      <w:proofErr w:type="spellEnd"/>
      <w:r w:rsidRPr="00DC21A9">
        <w:rPr>
          <w:color w:val="008000"/>
          <w:sz w:val="48"/>
          <w:szCs w:val="48"/>
        </w:rPr>
        <w:t xml:space="preserve"> </w:t>
      </w:r>
      <w:proofErr w:type="spellStart"/>
      <w:r w:rsidRPr="00DC21A9">
        <w:rPr>
          <w:color w:val="008000"/>
          <w:sz w:val="48"/>
          <w:szCs w:val="48"/>
        </w:rPr>
        <w:t>đãi</w:t>
      </w:r>
      <w:proofErr w:type="spellEnd"/>
      <w:r w:rsidRPr="00DC21A9">
        <w:rPr>
          <w:color w:val="008000"/>
          <w:sz w:val="48"/>
          <w:szCs w:val="48"/>
        </w:rPr>
        <w:t xml:space="preserve"> </w:t>
      </w:r>
      <w:proofErr w:type="spellStart"/>
      <w:r w:rsidRPr="00DC21A9">
        <w:rPr>
          <w:color w:val="008000"/>
          <w:sz w:val="48"/>
          <w:szCs w:val="48"/>
        </w:rPr>
        <w:t>ân</w:t>
      </w:r>
      <w:proofErr w:type="spellEnd"/>
      <w:r w:rsidRPr="00DC21A9">
        <w:rPr>
          <w:color w:val="008000"/>
          <w:sz w:val="48"/>
          <w:szCs w:val="48"/>
        </w:rPr>
        <w:t xml:space="preserve"> </w:t>
      </w:r>
      <w:proofErr w:type="spellStart"/>
      <w:r w:rsidRPr="00DC21A9">
        <w:rPr>
          <w:color w:val="008000"/>
          <w:sz w:val="48"/>
          <w:szCs w:val="48"/>
        </w:rPr>
        <w:t>cần</w:t>
      </w:r>
      <w:proofErr w:type="spellEnd"/>
    </w:p>
    <w:p w14:paraId="5D4537B2" w14:textId="77777777" w:rsidR="00DB285A" w:rsidRPr="00671B73" w:rsidRDefault="00DB285A" w:rsidP="00DB285A">
      <w:pPr>
        <w:rPr>
          <w:sz w:val="40"/>
          <w:szCs w:val="40"/>
        </w:rPr>
      </w:pPr>
      <w:r w:rsidRPr="00671B73">
        <w:rPr>
          <w:sz w:val="40"/>
          <w:szCs w:val="40"/>
        </w:rPr>
        <w:lastRenderedPageBreak/>
        <w:t>RUTINER OCH ARBETSSÄTT FÖR FÖRSKOLAN MINIGIRAFFEN</w:t>
      </w:r>
    </w:p>
    <w:p w14:paraId="43769C67" w14:textId="77777777" w:rsidR="00DB285A" w:rsidRDefault="00DB285A" w:rsidP="00DB285A">
      <w:pPr>
        <w:rPr>
          <w:sz w:val="32"/>
          <w:szCs w:val="32"/>
        </w:rPr>
      </w:pPr>
    </w:p>
    <w:p w14:paraId="385AF51C" w14:textId="77777777" w:rsidR="00DB285A" w:rsidRDefault="00DB285A" w:rsidP="00DB285A">
      <w:pPr>
        <w:rPr>
          <w:sz w:val="32"/>
          <w:szCs w:val="32"/>
        </w:rPr>
      </w:pPr>
    </w:p>
    <w:p w14:paraId="1479F6E9" w14:textId="77777777" w:rsidR="00DB285A" w:rsidRDefault="00DB285A" w:rsidP="00DB285A">
      <w:pPr>
        <w:rPr>
          <w:sz w:val="32"/>
          <w:szCs w:val="32"/>
        </w:rPr>
      </w:pPr>
      <w:r>
        <w:rPr>
          <w:sz w:val="32"/>
          <w:szCs w:val="32"/>
        </w:rPr>
        <w:t>Skollagen (2010:800)</w:t>
      </w:r>
    </w:p>
    <w:p w14:paraId="260203EA" w14:textId="77777777" w:rsidR="00DB285A" w:rsidRDefault="00DB285A" w:rsidP="00DB285A">
      <w:pPr>
        <w:rPr>
          <w:sz w:val="32"/>
          <w:szCs w:val="32"/>
        </w:rPr>
      </w:pPr>
    </w:p>
    <w:p w14:paraId="365CF57C" w14:textId="77777777" w:rsidR="00DB285A" w:rsidRDefault="00DB285A" w:rsidP="00DB285A">
      <w:pPr>
        <w:rPr>
          <w:sz w:val="32"/>
          <w:szCs w:val="32"/>
        </w:rPr>
      </w:pPr>
      <w:r>
        <w:rPr>
          <w:sz w:val="32"/>
          <w:szCs w:val="32"/>
        </w:rPr>
        <w:t xml:space="preserve">8 kap Förskolan </w:t>
      </w:r>
    </w:p>
    <w:p w14:paraId="274268D8" w14:textId="77777777" w:rsidR="00DB285A" w:rsidRDefault="00DB285A" w:rsidP="00DB285A">
      <w:pPr>
        <w:rPr>
          <w:sz w:val="32"/>
          <w:szCs w:val="32"/>
        </w:rPr>
      </w:pPr>
    </w:p>
    <w:p w14:paraId="39BCF54B" w14:textId="77777777" w:rsidR="00DB285A" w:rsidRDefault="00DB285A" w:rsidP="00DB285A">
      <w:pPr>
        <w:rPr>
          <w:sz w:val="32"/>
          <w:szCs w:val="32"/>
        </w:rPr>
      </w:pPr>
      <w:r>
        <w:rPr>
          <w:sz w:val="32"/>
          <w:szCs w:val="32"/>
        </w:rPr>
        <w:t>10§ Förskolan ska medverka till att barn med annat modersmål än svenska får möjlighet att utveckla både det svenska språket och sitt modersmål.</w:t>
      </w:r>
    </w:p>
    <w:p w14:paraId="211B1B62" w14:textId="77777777" w:rsidR="00DB285A" w:rsidRDefault="00DB285A" w:rsidP="00DB285A">
      <w:pPr>
        <w:rPr>
          <w:sz w:val="32"/>
          <w:szCs w:val="32"/>
        </w:rPr>
      </w:pPr>
    </w:p>
    <w:p w14:paraId="27F64FFA" w14:textId="77777777" w:rsidR="00DB285A" w:rsidRDefault="00DB285A" w:rsidP="00DB285A">
      <w:pPr>
        <w:rPr>
          <w:sz w:val="32"/>
          <w:szCs w:val="32"/>
        </w:rPr>
      </w:pPr>
      <w:r>
        <w:rPr>
          <w:sz w:val="32"/>
          <w:szCs w:val="32"/>
        </w:rPr>
        <w:t>Läroplan för förskolan (</w:t>
      </w:r>
      <w:proofErr w:type="spellStart"/>
      <w:r>
        <w:rPr>
          <w:sz w:val="32"/>
          <w:szCs w:val="32"/>
        </w:rPr>
        <w:t>Lpfö</w:t>
      </w:r>
      <w:proofErr w:type="spellEnd"/>
      <w:r>
        <w:rPr>
          <w:sz w:val="32"/>
          <w:szCs w:val="32"/>
        </w:rPr>
        <w:t xml:space="preserve"> 98) reviderad 2010</w:t>
      </w:r>
    </w:p>
    <w:p w14:paraId="2F66E756" w14:textId="77777777" w:rsidR="00DB285A" w:rsidRDefault="00DB285A" w:rsidP="00DB285A">
      <w:pPr>
        <w:rPr>
          <w:sz w:val="32"/>
          <w:szCs w:val="32"/>
        </w:rPr>
      </w:pPr>
    </w:p>
    <w:p w14:paraId="19C5ACF4" w14:textId="77777777" w:rsidR="00DB285A" w:rsidRDefault="00DB285A" w:rsidP="00DB285A">
      <w:pPr>
        <w:rPr>
          <w:sz w:val="32"/>
          <w:szCs w:val="32"/>
        </w:rPr>
      </w:pPr>
      <w:r>
        <w:rPr>
          <w:sz w:val="32"/>
          <w:szCs w:val="32"/>
        </w:rPr>
        <w:t>”I förskolans uppdrag ingår att såväl utveckla barns förmågor och barns eget kulturskapande som att överföra ett kulturarv-värden, traditioner och historia, språk och kunskaper- från en generation till nästa”</w:t>
      </w:r>
    </w:p>
    <w:p w14:paraId="4F88D6E5" w14:textId="77777777" w:rsidR="00DB285A" w:rsidRDefault="00DB285A" w:rsidP="00DB285A">
      <w:pPr>
        <w:rPr>
          <w:sz w:val="32"/>
          <w:szCs w:val="32"/>
        </w:rPr>
      </w:pPr>
    </w:p>
    <w:p w14:paraId="4FA8E941" w14:textId="77777777" w:rsidR="00DB285A" w:rsidRDefault="00DB285A" w:rsidP="00DB285A">
      <w:pPr>
        <w:rPr>
          <w:sz w:val="40"/>
          <w:szCs w:val="40"/>
        </w:rPr>
      </w:pPr>
      <w:r w:rsidRPr="00671B73">
        <w:rPr>
          <w:sz w:val="40"/>
          <w:szCs w:val="40"/>
        </w:rPr>
        <w:t>Definitioner och begrepp</w:t>
      </w:r>
    </w:p>
    <w:p w14:paraId="1E094931" w14:textId="77777777" w:rsidR="00DB285A" w:rsidRDefault="00DB285A" w:rsidP="00DB285A">
      <w:pPr>
        <w:rPr>
          <w:sz w:val="32"/>
          <w:szCs w:val="32"/>
        </w:rPr>
      </w:pPr>
    </w:p>
    <w:p w14:paraId="6549A9D3" w14:textId="77777777" w:rsidR="00DB285A" w:rsidRPr="00211A16" w:rsidRDefault="00DB285A" w:rsidP="00DB285A">
      <w:pPr>
        <w:pStyle w:val="Liststycke"/>
        <w:numPr>
          <w:ilvl w:val="0"/>
          <w:numId w:val="1"/>
        </w:numPr>
        <w:rPr>
          <w:sz w:val="32"/>
          <w:szCs w:val="32"/>
        </w:rPr>
      </w:pPr>
      <w:r w:rsidRPr="00211A16">
        <w:rPr>
          <w:sz w:val="32"/>
          <w:szCs w:val="32"/>
        </w:rPr>
        <w:t>Modersmålet är det språk som man lär sig från födseln</w:t>
      </w:r>
    </w:p>
    <w:p w14:paraId="5604F95D" w14:textId="77777777" w:rsidR="00DB285A" w:rsidRDefault="00DB285A" w:rsidP="00DB285A">
      <w:pPr>
        <w:pStyle w:val="Liststycke"/>
        <w:numPr>
          <w:ilvl w:val="0"/>
          <w:numId w:val="1"/>
        </w:numPr>
        <w:rPr>
          <w:sz w:val="32"/>
          <w:szCs w:val="32"/>
        </w:rPr>
      </w:pPr>
      <w:r w:rsidRPr="00211A16">
        <w:rPr>
          <w:sz w:val="32"/>
          <w:szCs w:val="32"/>
        </w:rPr>
        <w:t>Modersmål är det först</w:t>
      </w:r>
      <w:r>
        <w:rPr>
          <w:sz w:val="32"/>
          <w:szCs w:val="32"/>
        </w:rPr>
        <w:t>a</w:t>
      </w:r>
      <w:r w:rsidRPr="00211A16">
        <w:rPr>
          <w:sz w:val="32"/>
          <w:szCs w:val="32"/>
        </w:rPr>
        <w:t xml:space="preserve"> språk man lär sig</w:t>
      </w:r>
    </w:p>
    <w:p w14:paraId="17DF4C57" w14:textId="77777777" w:rsidR="00DB285A" w:rsidRDefault="00DB285A" w:rsidP="00DB285A">
      <w:pPr>
        <w:rPr>
          <w:sz w:val="32"/>
          <w:szCs w:val="32"/>
        </w:rPr>
      </w:pPr>
    </w:p>
    <w:p w14:paraId="6C805A21" w14:textId="77777777" w:rsidR="00DB285A" w:rsidRDefault="00DB285A" w:rsidP="00DB285A">
      <w:pPr>
        <w:rPr>
          <w:sz w:val="32"/>
          <w:szCs w:val="32"/>
        </w:rPr>
      </w:pPr>
      <w:r>
        <w:rPr>
          <w:sz w:val="32"/>
          <w:szCs w:val="32"/>
        </w:rPr>
        <w:t>När barn lär sig sitt modersmål lär de sig något mer än grammatik och ordförråd. De lär sig också normer, värderingar och regler som tillhör den familj de växer upp i.</w:t>
      </w:r>
    </w:p>
    <w:p w14:paraId="130E8A7E" w14:textId="77777777" w:rsidR="00DB285A" w:rsidRDefault="00DB285A" w:rsidP="00DB285A">
      <w:pPr>
        <w:rPr>
          <w:sz w:val="32"/>
          <w:szCs w:val="32"/>
        </w:rPr>
      </w:pPr>
      <w:r>
        <w:rPr>
          <w:sz w:val="32"/>
          <w:szCs w:val="32"/>
        </w:rPr>
        <w:br w:type="page"/>
      </w:r>
    </w:p>
    <w:p w14:paraId="2FE3C9D5" w14:textId="77777777" w:rsidR="00DB285A" w:rsidRDefault="00DB285A" w:rsidP="00DB285A">
      <w:pPr>
        <w:rPr>
          <w:sz w:val="40"/>
          <w:szCs w:val="40"/>
        </w:rPr>
      </w:pPr>
      <w:r w:rsidRPr="00211A16">
        <w:rPr>
          <w:sz w:val="40"/>
          <w:szCs w:val="40"/>
        </w:rPr>
        <w:t>Förhållni</w:t>
      </w:r>
      <w:r>
        <w:rPr>
          <w:sz w:val="40"/>
          <w:szCs w:val="40"/>
        </w:rPr>
        <w:t>n</w:t>
      </w:r>
      <w:r w:rsidRPr="00211A16">
        <w:rPr>
          <w:sz w:val="40"/>
          <w:szCs w:val="40"/>
        </w:rPr>
        <w:t>gssätt och arbetssätt</w:t>
      </w:r>
      <w:r>
        <w:rPr>
          <w:sz w:val="40"/>
          <w:szCs w:val="40"/>
        </w:rPr>
        <w:t xml:space="preserve"> för oss på förskolan </w:t>
      </w:r>
      <w:proofErr w:type="spellStart"/>
      <w:r>
        <w:rPr>
          <w:sz w:val="40"/>
          <w:szCs w:val="40"/>
        </w:rPr>
        <w:t>Minigiraffen</w:t>
      </w:r>
      <w:proofErr w:type="spellEnd"/>
    </w:p>
    <w:p w14:paraId="50C2C3D9" w14:textId="77777777" w:rsidR="00DB285A" w:rsidRDefault="00DB285A" w:rsidP="00DB285A">
      <w:pPr>
        <w:rPr>
          <w:sz w:val="40"/>
          <w:szCs w:val="40"/>
        </w:rPr>
      </w:pPr>
    </w:p>
    <w:p w14:paraId="5AE04302" w14:textId="77777777" w:rsidR="00DB285A" w:rsidRDefault="00DB285A" w:rsidP="00DB285A">
      <w:pPr>
        <w:pStyle w:val="Liststycke"/>
        <w:numPr>
          <w:ilvl w:val="0"/>
          <w:numId w:val="1"/>
        </w:numPr>
        <w:rPr>
          <w:sz w:val="32"/>
          <w:szCs w:val="32"/>
        </w:rPr>
      </w:pPr>
      <w:r w:rsidRPr="00211A16">
        <w:rPr>
          <w:sz w:val="32"/>
          <w:szCs w:val="32"/>
        </w:rPr>
        <w:t>Framgångsfaktorer i arbete med flerspråkiga barn:</w:t>
      </w:r>
    </w:p>
    <w:p w14:paraId="68778222" w14:textId="77777777" w:rsidR="00DB285A" w:rsidRPr="00211A16" w:rsidRDefault="00DB285A" w:rsidP="00DB285A">
      <w:pPr>
        <w:pStyle w:val="Liststycke"/>
        <w:rPr>
          <w:sz w:val="32"/>
          <w:szCs w:val="32"/>
        </w:rPr>
      </w:pPr>
    </w:p>
    <w:p w14:paraId="4BC84D75" w14:textId="77777777" w:rsidR="00DB285A" w:rsidRDefault="00DB285A" w:rsidP="00DB285A">
      <w:pPr>
        <w:pStyle w:val="Liststycke"/>
        <w:numPr>
          <w:ilvl w:val="0"/>
          <w:numId w:val="2"/>
        </w:numPr>
        <w:rPr>
          <w:sz w:val="32"/>
          <w:szCs w:val="32"/>
        </w:rPr>
      </w:pPr>
      <w:r>
        <w:rPr>
          <w:sz w:val="32"/>
          <w:szCs w:val="32"/>
        </w:rPr>
        <w:t xml:space="preserve">Vi som personal arbetar språk- och kunskapsutvecklande. Det innebär bland annat att personalen känner till de flerspråkiga barnens unika behov och utgår från dessa. Detta innebär att barnen får utgå ifrån egna erfarenheter, ges möjlighet att relatera nya kunskaper till de egna begreppen och att förstå de sammanhang som kunskaperna presenteras i. </w:t>
      </w:r>
    </w:p>
    <w:p w14:paraId="5E506C0D" w14:textId="77777777" w:rsidR="00DB285A" w:rsidRDefault="00DB285A" w:rsidP="00DB285A">
      <w:pPr>
        <w:pStyle w:val="Liststycke"/>
        <w:numPr>
          <w:ilvl w:val="0"/>
          <w:numId w:val="2"/>
        </w:numPr>
        <w:rPr>
          <w:sz w:val="32"/>
          <w:szCs w:val="32"/>
        </w:rPr>
      </w:pPr>
      <w:r>
        <w:rPr>
          <w:sz w:val="32"/>
          <w:szCs w:val="32"/>
        </w:rPr>
        <w:t>Personalen ser flerspråkighet och mångkulturalitet som en tillgång och att detta kommer till uttryck i verksamheten.</w:t>
      </w:r>
    </w:p>
    <w:p w14:paraId="4E4E13CD" w14:textId="77777777" w:rsidR="00DB285A" w:rsidRPr="006E334C" w:rsidRDefault="00DB285A" w:rsidP="00DB285A">
      <w:pPr>
        <w:rPr>
          <w:sz w:val="32"/>
          <w:szCs w:val="32"/>
        </w:rPr>
      </w:pPr>
    </w:p>
    <w:p w14:paraId="245A7A96" w14:textId="77777777" w:rsidR="00DB285A" w:rsidRDefault="00DB285A" w:rsidP="00DB285A">
      <w:pPr>
        <w:pStyle w:val="Liststycke"/>
        <w:numPr>
          <w:ilvl w:val="0"/>
          <w:numId w:val="1"/>
        </w:numPr>
        <w:rPr>
          <w:sz w:val="32"/>
          <w:szCs w:val="32"/>
        </w:rPr>
      </w:pPr>
      <w:r w:rsidRPr="006E334C">
        <w:rPr>
          <w:sz w:val="32"/>
          <w:szCs w:val="32"/>
        </w:rPr>
        <w:t>Förhållningssättet hos personalen ska vara samma som för svensktalande barn</w:t>
      </w:r>
    </w:p>
    <w:p w14:paraId="3E1DA189" w14:textId="77777777" w:rsidR="00DB285A" w:rsidRPr="006E334C" w:rsidRDefault="00DB285A" w:rsidP="00DB285A">
      <w:pPr>
        <w:pStyle w:val="Liststycke"/>
        <w:rPr>
          <w:sz w:val="32"/>
          <w:szCs w:val="32"/>
        </w:rPr>
      </w:pPr>
    </w:p>
    <w:p w14:paraId="11CAE4D5" w14:textId="77777777" w:rsidR="00DB285A" w:rsidRDefault="00DB285A" w:rsidP="00DB285A">
      <w:pPr>
        <w:pStyle w:val="Liststycke"/>
        <w:numPr>
          <w:ilvl w:val="0"/>
          <w:numId w:val="2"/>
        </w:numPr>
        <w:rPr>
          <w:sz w:val="32"/>
          <w:szCs w:val="32"/>
        </w:rPr>
      </w:pPr>
      <w:r>
        <w:rPr>
          <w:sz w:val="32"/>
          <w:szCs w:val="32"/>
        </w:rPr>
        <w:t>Ge många frågor om händelseförlopp, motiv för handlande osv.</w:t>
      </w:r>
    </w:p>
    <w:p w14:paraId="2FB96D9C" w14:textId="77777777" w:rsidR="00DB285A" w:rsidRDefault="00DB285A" w:rsidP="00DB285A">
      <w:pPr>
        <w:pStyle w:val="Liststycke"/>
        <w:numPr>
          <w:ilvl w:val="0"/>
          <w:numId w:val="2"/>
        </w:numPr>
        <w:rPr>
          <w:sz w:val="32"/>
          <w:szCs w:val="32"/>
        </w:rPr>
      </w:pPr>
      <w:r>
        <w:rPr>
          <w:sz w:val="32"/>
          <w:szCs w:val="32"/>
        </w:rPr>
        <w:t>Bli engagerade i förklaringar av olika slag</w:t>
      </w:r>
    </w:p>
    <w:p w14:paraId="77AED648" w14:textId="77777777" w:rsidR="00DB285A" w:rsidRDefault="00DB285A" w:rsidP="00DB285A">
      <w:pPr>
        <w:pStyle w:val="Liststycke"/>
        <w:numPr>
          <w:ilvl w:val="0"/>
          <w:numId w:val="2"/>
        </w:numPr>
        <w:rPr>
          <w:sz w:val="32"/>
          <w:szCs w:val="32"/>
        </w:rPr>
      </w:pPr>
      <w:r>
        <w:rPr>
          <w:sz w:val="32"/>
          <w:szCs w:val="32"/>
        </w:rPr>
        <w:t xml:space="preserve">Barnen ska få träning i att formulera sig genom ”att läsa mellan raderna”- vi ska utmana dem i att </w:t>
      </w:r>
      <w:proofErr w:type="spellStart"/>
      <w:proofErr w:type="gramStart"/>
      <w:r>
        <w:rPr>
          <w:sz w:val="32"/>
          <w:szCs w:val="32"/>
        </w:rPr>
        <w:t>bla</w:t>
      </w:r>
      <w:proofErr w:type="spellEnd"/>
      <w:r>
        <w:rPr>
          <w:sz w:val="32"/>
          <w:szCs w:val="32"/>
        </w:rPr>
        <w:t>.</w:t>
      </w:r>
      <w:proofErr w:type="gramEnd"/>
      <w:r>
        <w:rPr>
          <w:sz w:val="32"/>
          <w:szCs w:val="32"/>
        </w:rPr>
        <w:t xml:space="preserve"> förklara händelser i sagor.</w:t>
      </w:r>
    </w:p>
    <w:p w14:paraId="095F757B" w14:textId="77777777" w:rsidR="00DB285A" w:rsidRDefault="00DB285A" w:rsidP="00DB285A">
      <w:pPr>
        <w:pStyle w:val="Liststycke"/>
        <w:ind w:left="1080"/>
        <w:rPr>
          <w:sz w:val="32"/>
          <w:szCs w:val="32"/>
        </w:rPr>
      </w:pPr>
    </w:p>
    <w:p w14:paraId="2E2AA3C3" w14:textId="77777777" w:rsidR="00DB285A" w:rsidRDefault="00DB285A" w:rsidP="00DB285A">
      <w:pPr>
        <w:pStyle w:val="Liststycke"/>
        <w:numPr>
          <w:ilvl w:val="0"/>
          <w:numId w:val="1"/>
        </w:numPr>
        <w:rPr>
          <w:sz w:val="32"/>
          <w:szCs w:val="32"/>
        </w:rPr>
      </w:pPr>
      <w:r w:rsidRPr="006E334C">
        <w:rPr>
          <w:sz w:val="32"/>
          <w:szCs w:val="32"/>
        </w:rPr>
        <w:t>Att arbeta på ett interkulturellt arbetssätt:</w:t>
      </w:r>
    </w:p>
    <w:p w14:paraId="34D92C88" w14:textId="77777777" w:rsidR="00DB285A" w:rsidRPr="006E334C" w:rsidRDefault="00DB285A" w:rsidP="00DB285A">
      <w:pPr>
        <w:pStyle w:val="Liststycke"/>
        <w:rPr>
          <w:sz w:val="32"/>
          <w:szCs w:val="32"/>
        </w:rPr>
      </w:pPr>
    </w:p>
    <w:p w14:paraId="0A8E3C32" w14:textId="77777777" w:rsidR="00DB285A" w:rsidRDefault="00DB285A" w:rsidP="00DB285A">
      <w:pPr>
        <w:pStyle w:val="Liststycke"/>
        <w:numPr>
          <w:ilvl w:val="0"/>
          <w:numId w:val="2"/>
        </w:numPr>
        <w:rPr>
          <w:sz w:val="32"/>
          <w:szCs w:val="32"/>
        </w:rPr>
      </w:pPr>
      <w:r>
        <w:rPr>
          <w:sz w:val="32"/>
          <w:szCs w:val="32"/>
        </w:rPr>
        <w:t>Våra värdegrunder</w:t>
      </w:r>
    </w:p>
    <w:p w14:paraId="0DA7F507" w14:textId="77777777" w:rsidR="00DB285A" w:rsidRDefault="00DB285A" w:rsidP="00DB285A">
      <w:pPr>
        <w:pStyle w:val="Liststycke"/>
        <w:numPr>
          <w:ilvl w:val="0"/>
          <w:numId w:val="2"/>
        </w:numPr>
        <w:rPr>
          <w:sz w:val="32"/>
          <w:szCs w:val="32"/>
        </w:rPr>
      </w:pPr>
      <w:r>
        <w:rPr>
          <w:sz w:val="32"/>
          <w:szCs w:val="32"/>
        </w:rPr>
        <w:t>Att ha insikt att barnen bär med sig erfarenheter och kunskaper utifrån det sociala och kulturella sammanhang som de vuxit upp i</w:t>
      </w:r>
    </w:p>
    <w:p w14:paraId="7F6FBD1E" w14:textId="77777777" w:rsidR="00DB285A" w:rsidRDefault="00DB285A" w:rsidP="00DB285A">
      <w:pPr>
        <w:pStyle w:val="Liststycke"/>
        <w:numPr>
          <w:ilvl w:val="0"/>
          <w:numId w:val="2"/>
        </w:numPr>
        <w:rPr>
          <w:sz w:val="32"/>
          <w:szCs w:val="32"/>
        </w:rPr>
      </w:pPr>
      <w:r>
        <w:rPr>
          <w:sz w:val="32"/>
          <w:szCs w:val="32"/>
        </w:rPr>
        <w:t>Lära om och lära av barnen och deras föräldrar</w:t>
      </w:r>
    </w:p>
    <w:p w14:paraId="7CB73536" w14:textId="77777777" w:rsidR="00DB285A" w:rsidRDefault="00DB285A" w:rsidP="00DB285A">
      <w:pPr>
        <w:pStyle w:val="Liststycke"/>
        <w:numPr>
          <w:ilvl w:val="0"/>
          <w:numId w:val="2"/>
        </w:numPr>
        <w:rPr>
          <w:sz w:val="32"/>
          <w:szCs w:val="32"/>
        </w:rPr>
      </w:pPr>
      <w:r>
        <w:rPr>
          <w:sz w:val="32"/>
          <w:szCs w:val="32"/>
        </w:rPr>
        <w:t>Visa intresse och nyfikenhet om barnens liv utanför förskolan (hur deras familj ser ut, vad man äter, högtider osv)</w:t>
      </w:r>
    </w:p>
    <w:p w14:paraId="1B8148A3" w14:textId="77777777" w:rsidR="00DB285A" w:rsidRDefault="00DB285A" w:rsidP="00DB285A">
      <w:pPr>
        <w:pStyle w:val="Liststycke"/>
        <w:numPr>
          <w:ilvl w:val="0"/>
          <w:numId w:val="2"/>
        </w:numPr>
        <w:rPr>
          <w:sz w:val="32"/>
          <w:szCs w:val="32"/>
        </w:rPr>
      </w:pPr>
      <w:r>
        <w:rPr>
          <w:sz w:val="32"/>
          <w:szCs w:val="32"/>
        </w:rPr>
        <w:t>Se varje barn som individ och inte representant för en grupp eller en kultur</w:t>
      </w:r>
    </w:p>
    <w:p w14:paraId="49CC5DF8" w14:textId="77777777" w:rsidR="00DB285A" w:rsidRDefault="00DB285A" w:rsidP="00DB285A">
      <w:pPr>
        <w:pStyle w:val="Liststycke"/>
        <w:numPr>
          <w:ilvl w:val="0"/>
          <w:numId w:val="2"/>
        </w:numPr>
        <w:rPr>
          <w:sz w:val="32"/>
          <w:szCs w:val="32"/>
        </w:rPr>
      </w:pPr>
      <w:r>
        <w:rPr>
          <w:sz w:val="32"/>
          <w:szCs w:val="32"/>
        </w:rPr>
        <w:t>Möta varje barn med alla de resurser som det har med sig (hur kan vi ta vara på föräldrarnas kunskaper)</w:t>
      </w:r>
    </w:p>
    <w:p w14:paraId="403DDB3F" w14:textId="77777777" w:rsidR="00DB285A" w:rsidRDefault="00DB285A" w:rsidP="00DB285A">
      <w:pPr>
        <w:pStyle w:val="Liststycke"/>
        <w:numPr>
          <w:ilvl w:val="0"/>
          <w:numId w:val="2"/>
        </w:numPr>
        <w:rPr>
          <w:sz w:val="32"/>
          <w:szCs w:val="32"/>
        </w:rPr>
      </w:pPr>
      <w:r>
        <w:rPr>
          <w:sz w:val="32"/>
          <w:szCs w:val="32"/>
        </w:rPr>
        <w:t>Stärka en positiv självbild hos varje barn</w:t>
      </w:r>
    </w:p>
    <w:p w14:paraId="2010C5CC" w14:textId="77777777" w:rsidR="00DB285A" w:rsidRPr="006E334C" w:rsidRDefault="00DB285A" w:rsidP="00DB285A">
      <w:pPr>
        <w:pStyle w:val="Liststycke"/>
        <w:numPr>
          <w:ilvl w:val="0"/>
          <w:numId w:val="2"/>
        </w:numPr>
        <w:rPr>
          <w:sz w:val="32"/>
          <w:szCs w:val="32"/>
        </w:rPr>
      </w:pPr>
      <w:r>
        <w:rPr>
          <w:sz w:val="32"/>
          <w:szCs w:val="32"/>
        </w:rPr>
        <w:t>”så här gör vi ”-attityden fungerar inte här</w:t>
      </w:r>
    </w:p>
    <w:p w14:paraId="3E80E8A5" w14:textId="77777777" w:rsidR="00DB285A" w:rsidRDefault="00DB285A" w:rsidP="00DB285A">
      <w:pPr>
        <w:rPr>
          <w:sz w:val="32"/>
          <w:szCs w:val="32"/>
        </w:rPr>
      </w:pPr>
    </w:p>
    <w:p w14:paraId="7269CAFE" w14:textId="77777777" w:rsidR="00DB285A" w:rsidRPr="00211A16" w:rsidRDefault="00DB285A" w:rsidP="00DB285A">
      <w:pPr>
        <w:rPr>
          <w:sz w:val="32"/>
          <w:szCs w:val="32"/>
        </w:rPr>
      </w:pPr>
    </w:p>
    <w:p w14:paraId="5F9D764C" w14:textId="77777777" w:rsidR="00DB285A" w:rsidRDefault="00DB285A" w:rsidP="00DB285A">
      <w:pPr>
        <w:rPr>
          <w:sz w:val="32"/>
          <w:szCs w:val="32"/>
        </w:rPr>
      </w:pPr>
      <w:r>
        <w:rPr>
          <w:sz w:val="32"/>
          <w:szCs w:val="32"/>
        </w:rPr>
        <w:t>Konkreta hjälpmedel</w:t>
      </w:r>
    </w:p>
    <w:p w14:paraId="36D01D8C" w14:textId="77777777" w:rsidR="00DB285A" w:rsidRDefault="00DB285A" w:rsidP="00DB285A">
      <w:pPr>
        <w:rPr>
          <w:sz w:val="32"/>
          <w:szCs w:val="32"/>
        </w:rPr>
      </w:pPr>
    </w:p>
    <w:p w14:paraId="690A58D3" w14:textId="77777777" w:rsidR="00DB285A" w:rsidRPr="006D5CC6" w:rsidRDefault="00DB285A" w:rsidP="00DB285A">
      <w:pPr>
        <w:pStyle w:val="Liststycke"/>
        <w:numPr>
          <w:ilvl w:val="0"/>
          <w:numId w:val="1"/>
        </w:numPr>
        <w:rPr>
          <w:sz w:val="32"/>
          <w:szCs w:val="32"/>
        </w:rPr>
      </w:pPr>
      <w:r w:rsidRPr="006D5CC6">
        <w:rPr>
          <w:sz w:val="32"/>
          <w:szCs w:val="32"/>
        </w:rPr>
        <w:t xml:space="preserve">Vid behov, kontakta </w:t>
      </w:r>
      <w:proofErr w:type="spellStart"/>
      <w:r w:rsidRPr="006D5CC6">
        <w:rPr>
          <w:sz w:val="32"/>
          <w:szCs w:val="32"/>
        </w:rPr>
        <w:t>processtödjare</w:t>
      </w:r>
      <w:proofErr w:type="spellEnd"/>
      <w:r w:rsidRPr="006D5CC6">
        <w:rPr>
          <w:sz w:val="32"/>
          <w:szCs w:val="32"/>
        </w:rPr>
        <w:t xml:space="preserve"> på kommunen för hjälp av tolk.</w:t>
      </w:r>
    </w:p>
    <w:p w14:paraId="4CFE961B" w14:textId="77777777" w:rsidR="00DB285A" w:rsidRDefault="00DB285A" w:rsidP="00DB285A">
      <w:pPr>
        <w:pStyle w:val="Liststycke"/>
        <w:numPr>
          <w:ilvl w:val="0"/>
          <w:numId w:val="1"/>
        </w:numPr>
        <w:rPr>
          <w:sz w:val="32"/>
          <w:szCs w:val="32"/>
        </w:rPr>
      </w:pPr>
      <w:r>
        <w:rPr>
          <w:sz w:val="32"/>
          <w:szCs w:val="32"/>
        </w:rPr>
        <w:t xml:space="preserve">Kommunen har </w:t>
      </w:r>
      <w:proofErr w:type="gramStart"/>
      <w:r>
        <w:rPr>
          <w:sz w:val="32"/>
          <w:szCs w:val="32"/>
        </w:rPr>
        <w:t>välkommen broschyrer</w:t>
      </w:r>
      <w:proofErr w:type="gramEnd"/>
      <w:r>
        <w:rPr>
          <w:sz w:val="32"/>
          <w:szCs w:val="32"/>
        </w:rPr>
        <w:t xml:space="preserve"> på olika språk som vi kan använda oss utav.</w:t>
      </w:r>
    </w:p>
    <w:p w14:paraId="5DD16286" w14:textId="77777777" w:rsidR="00DB285A" w:rsidRDefault="00DB285A" w:rsidP="00DB285A">
      <w:pPr>
        <w:pStyle w:val="Liststycke"/>
        <w:numPr>
          <w:ilvl w:val="0"/>
          <w:numId w:val="1"/>
        </w:numPr>
        <w:rPr>
          <w:sz w:val="32"/>
          <w:szCs w:val="32"/>
        </w:rPr>
      </w:pPr>
      <w:r>
        <w:rPr>
          <w:sz w:val="32"/>
          <w:szCs w:val="32"/>
        </w:rPr>
        <w:t xml:space="preserve">Vi ska ta fram ett välkomstbrev som vi delar ut till alla som börjar hos oss, oavsett språk/kultur. Där vi ber om lite info ang. barnet som </w:t>
      </w:r>
      <w:proofErr w:type="gramStart"/>
      <w:r>
        <w:rPr>
          <w:sz w:val="32"/>
          <w:szCs w:val="32"/>
        </w:rPr>
        <w:t>tex</w:t>
      </w:r>
      <w:proofErr w:type="gramEnd"/>
      <w:r>
        <w:rPr>
          <w:sz w:val="32"/>
          <w:szCs w:val="32"/>
        </w:rPr>
        <w:t xml:space="preserve"> olika ord/språk som barnet använder sig av för att underlätta kommunikationen. Vad/ vilka intressen barnen har osv.</w:t>
      </w:r>
    </w:p>
    <w:p w14:paraId="44BD8AEB" w14:textId="77777777" w:rsidR="00DB285A" w:rsidRDefault="00DB285A" w:rsidP="00DB285A">
      <w:pPr>
        <w:pStyle w:val="Liststycke"/>
        <w:numPr>
          <w:ilvl w:val="0"/>
          <w:numId w:val="1"/>
        </w:numPr>
        <w:rPr>
          <w:sz w:val="32"/>
          <w:szCs w:val="32"/>
        </w:rPr>
      </w:pPr>
      <w:proofErr w:type="spellStart"/>
      <w:r>
        <w:rPr>
          <w:sz w:val="32"/>
          <w:szCs w:val="32"/>
        </w:rPr>
        <w:t>Bildstöd</w:t>
      </w:r>
      <w:proofErr w:type="spellEnd"/>
      <w:r>
        <w:rPr>
          <w:sz w:val="32"/>
          <w:szCs w:val="32"/>
        </w:rPr>
        <w:t xml:space="preserve"> i vardagssituationer</w:t>
      </w:r>
    </w:p>
    <w:p w14:paraId="368723DA" w14:textId="77777777" w:rsidR="00DB285A" w:rsidRPr="006D5CC6" w:rsidRDefault="00DB285A" w:rsidP="00DB285A">
      <w:pPr>
        <w:pStyle w:val="Liststycke"/>
        <w:numPr>
          <w:ilvl w:val="0"/>
          <w:numId w:val="1"/>
        </w:numPr>
        <w:rPr>
          <w:sz w:val="32"/>
          <w:szCs w:val="32"/>
        </w:rPr>
      </w:pPr>
      <w:r>
        <w:rPr>
          <w:sz w:val="32"/>
          <w:szCs w:val="32"/>
        </w:rPr>
        <w:t xml:space="preserve">Visa språken och kulturen i </w:t>
      </w:r>
      <w:proofErr w:type="gramStart"/>
      <w:r>
        <w:rPr>
          <w:sz w:val="32"/>
          <w:szCs w:val="32"/>
        </w:rPr>
        <w:t>tex.</w:t>
      </w:r>
      <w:proofErr w:type="gramEnd"/>
      <w:r>
        <w:rPr>
          <w:sz w:val="32"/>
          <w:szCs w:val="32"/>
        </w:rPr>
        <w:t xml:space="preserve"> böcker, tidningar, musik, ord, alfabet osv.</w:t>
      </w:r>
    </w:p>
    <w:p w14:paraId="79772ACC" w14:textId="77777777" w:rsidR="00DB285A" w:rsidRPr="00211A16" w:rsidRDefault="00DB285A" w:rsidP="00DB285A">
      <w:pPr>
        <w:rPr>
          <w:sz w:val="32"/>
          <w:szCs w:val="32"/>
        </w:rPr>
      </w:pPr>
    </w:p>
    <w:p w14:paraId="6BB1D4AF" w14:textId="77777777" w:rsidR="002E0982" w:rsidRDefault="002E0982"/>
    <w:sectPr w:rsidR="002E0982" w:rsidSect="002E09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ongti SC Black">
    <w:panose1 w:val="02010800040101010101"/>
    <w:charset w:val="00"/>
    <w:family w:val="auto"/>
    <w:pitch w:val="variable"/>
    <w:sig w:usb0="00000003" w:usb1="080F0000" w:usb2="00000000"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543C"/>
    <w:multiLevelType w:val="hybridMultilevel"/>
    <w:tmpl w:val="096850E0"/>
    <w:lvl w:ilvl="0" w:tplc="0EB8EBF8">
      <w:start w:val="8"/>
      <w:numFmt w:val="bullet"/>
      <w:lvlText w:val="-"/>
      <w:lvlJc w:val="left"/>
      <w:pPr>
        <w:ind w:left="1080" w:hanging="360"/>
      </w:pPr>
      <w:rPr>
        <w:rFonts w:ascii="Cambria" w:eastAsiaTheme="minorEastAsia" w:hAnsi="Cambria"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464218D0"/>
    <w:multiLevelType w:val="hybridMultilevel"/>
    <w:tmpl w:val="E29E50B8"/>
    <w:lvl w:ilvl="0" w:tplc="3B84A484">
      <w:start w:val="8"/>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5A"/>
    <w:rsid w:val="002E0982"/>
    <w:rsid w:val="0060489A"/>
    <w:rsid w:val="00DB285A"/>
    <w:rsid w:val="00F87EE7"/>
    <w:rsid w:val="00FC6B2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4361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A"/>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28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85A"/>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2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502</Words>
  <Characters>2663</Characters>
  <Application>Microsoft Macintosh Word</Application>
  <DocSecurity>0</DocSecurity>
  <Lines>22</Lines>
  <Paragraphs>6</Paragraphs>
  <ScaleCrop>false</ScaleCrop>
  <Company>Förskolan MiniGiraffen</Company>
  <LinksUpToDate>false</LinksUpToDate>
  <CharactersWithSpaces>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Förskolan MiniGiraffen</dc:creator>
  <cp:keywords/>
  <dc:description/>
  <cp:lastModifiedBy>Förskolan MiniGiraffen</cp:lastModifiedBy>
  <cp:revision>3</cp:revision>
  <dcterms:created xsi:type="dcterms:W3CDTF">2017-09-21T06:46:00Z</dcterms:created>
  <dcterms:modified xsi:type="dcterms:W3CDTF">2018-12-30T12:08:00Z</dcterms:modified>
</cp:coreProperties>
</file>